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C22228">
        <w:rPr>
          <w:sz w:val="27"/>
          <w:szCs w:val="27"/>
        </w:rPr>
        <w:t>8</w:t>
      </w:r>
      <w:r w:rsidR="00E242D5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C22228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C22228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E242D5" w:rsidRPr="00E242D5">
        <w:rPr>
          <w:sz w:val="27"/>
          <w:szCs w:val="27"/>
        </w:rPr>
        <w:t xml:space="preserve">Об утверждении Порядка представления интересов администрации </w:t>
      </w:r>
      <w:proofErr w:type="spellStart"/>
      <w:r w:rsidR="00E242D5" w:rsidRPr="00E242D5">
        <w:rPr>
          <w:sz w:val="27"/>
          <w:szCs w:val="27"/>
        </w:rPr>
        <w:t>Заневского</w:t>
      </w:r>
      <w:proofErr w:type="spellEnd"/>
      <w:r w:rsidR="00E242D5" w:rsidRPr="00E242D5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в судах, при рассмотрении исполнительных документов и судебных запросов</w:t>
      </w:r>
      <w:r w:rsidR="0074376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EA7EBF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C22228" w:rsidRPr="00C22228">
        <w:rPr>
          <w:sz w:val="27"/>
          <w:szCs w:val="27"/>
        </w:rPr>
        <w:t xml:space="preserve">с </w:t>
      </w:r>
      <w:r w:rsidR="00E242D5" w:rsidRPr="00E242D5">
        <w:rPr>
          <w:sz w:val="27"/>
          <w:szCs w:val="27"/>
        </w:rPr>
        <w:t>Федеральным законом от 20.03.2025 от 33-ФЗ «Об общих принципах организации местного самоуправления в единой системе публичной власти»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93410" w:rsidRDefault="00293410" w:rsidP="003E7623">
      <w:r>
        <w:separator/>
      </w:r>
    </w:p>
  </w:endnote>
  <w:endnote w:type="continuationSeparator" w:id="0">
    <w:p w:rsidR="00293410" w:rsidRDefault="0029341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93410" w:rsidRDefault="00293410" w:rsidP="003E7623">
      <w:r>
        <w:separator/>
      </w:r>
    </w:p>
  </w:footnote>
  <w:footnote w:type="continuationSeparator" w:id="0">
    <w:p w:rsidR="00293410" w:rsidRDefault="0029341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10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04C6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4A61E-9421-413E-8ED8-14F277B57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2026-01-15T12:36:00Z</dcterms:created>
  <dcterms:modified xsi:type="dcterms:W3CDTF">2026-01-15T12:36:00Z</dcterms:modified>
</cp:coreProperties>
</file>